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2943.xml.htm"/>
      <w:bookmarkStart w:id="1" w:name="kswkform4_1786132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Atay Oguzhan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BILLIONTOONE,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BillionToOne, Inc.</w:t>
              </w:r>
            </w:hyperlink>
            <w:r>
              <w:rPr/>
              <w:t xml:space="preserve"> [ </w:t>
            </w:r>
            <w:r>
              <w:rPr>
                <w:rFonts w:ascii="Times;serif" w:hAnsi="Times;serif"/>
                <w:color w:val="0000FF"/>
                <w:sz w:val="24"/>
                <w:shd w:fill="FFFFFF" w:val="clear"/>
              </w:rPr>
              <w:t>BLLN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15,539</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150.0323</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526,961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$150.000 to $150.260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Lynch,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8549" TargetMode="External"/><Relationship Id="rId5" Type="http://schemas.openxmlformats.org/officeDocument/2006/relationships/hyperlink" Target="http://www.sec.gov/cgi-bin/browse-edgar?action=getcompany&amp;CIK=0002070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3695</Characters>
  <CharactersWithSpaces>4293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