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0002087126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BillionToOne,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001-42934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1035 O'BRIEN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MENLO PARK</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94025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650-460-2551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ten Bosch John Roderick</w:t>
      </w:r>
    </w:p>
    <w:p>
      <w:pPr>
        <w:spacing w:after="0" w:line="56" w:lineRule="exact"/>
        <w:rPr>
          <w:sz w:val="24"/>
          <w:szCs w:val="24"/>
          <w:color w:val="auto"/>
        </w:rPr>
      </w:pPr>
    </w:p>
    <w:p>
      <w:pPr>
        <w:sectPr>
          <w:pgSz w:w="11900" w:h="16838" w:orient="portrait"/>
          <w:cols w:equalWidth="0" w:num="2">
            <w:col w:w="7400" w:space="720"/>
            <w:col w:w="31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2832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287363.04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41442834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480" w:val="left"/>
          <w:tab w:leader="none" w:pos="4220" w:val="left"/>
          <w:tab w:leader="none" w:pos="8500" w:val="left"/>
        </w:tabs>
        <w:rPr>
          <w:sz w:val="20"/>
          <w:szCs w:val="20"/>
          <w:color w:val="auto"/>
        </w:rPr>
      </w:pPr>
      <w:r>
        <w:rPr>
          <w:rFonts w:ascii="Times New Roman" w:cs="Times New Roman" w:eastAsia="Times New Roman" w:hAnsi="Times New Roman"/>
          <w:sz w:val="22"/>
          <w:szCs w:val="22"/>
          <w:color w:val="auto"/>
        </w:rPr>
        <w:t>Class A</w:t>
      </w:r>
      <w:r>
        <w:rPr>
          <w:sz w:val="20"/>
          <w:szCs w:val="20"/>
          <w:color w:val="auto"/>
        </w:rPr>
        <w:tab/>
      </w:r>
      <w:r>
        <w:rPr>
          <w:rFonts w:ascii="Times New Roman" w:cs="Times New Roman" w:eastAsia="Times New Roman" w:hAnsi="Times New Roman"/>
          <w:sz w:val="22"/>
          <w:szCs w:val="22"/>
          <w:color w:val="auto"/>
        </w:rPr>
        <w:t>12/30/2021 Pre-IPO Shares</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2832</w:t>
      </w:r>
      <w:r>
        <w:rPr>
          <w:sz w:val="20"/>
          <w:szCs w:val="20"/>
          <w:color w:val="auto"/>
        </w:rPr>
        <w:tab/>
      </w:r>
      <w:r>
        <w:rPr>
          <w:rFonts w:ascii="Times New Roman" w:cs="Times New Roman" w:eastAsia="Times New Roman" w:hAnsi="Times New Roman"/>
          <w:sz w:val="21"/>
          <w:szCs w:val="21"/>
          <w:color w:val="auto"/>
        </w:rPr>
        <w:t>12/30/2021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06/15/2026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03/06/2026</w:t>
      </w:r>
    </w:p>
    <w:p>
      <w:pPr>
        <w:spacing w:after="0" w:line="623" w:lineRule="exact"/>
        <w:rPr>
          <w:sz w:val="20"/>
          <w:szCs w:val="20"/>
          <w:color w:val="auto"/>
        </w:rPr>
      </w:pPr>
    </w:p>
    <w:p>
      <w:pPr>
        <w:sectPr>
          <w:pgSz w:w="11900" w:h="16838" w:orient="portrait"/>
          <w:cols w:equalWidth="0" w:num="2">
            <w:col w:w="3440" w:space="720"/>
            <w:col w:w="708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66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66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LLC, as attorney-in-fact for John R. Ten Bosch</w:t>
            </w: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8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2026-06-15T09:45:57Z</dcterms:created>
  <dcterms:modified xsi:type="dcterms:W3CDTF">2026-06-15T09:45:57Z</dcterms:modified>
</cp:coreProperties>
</file>