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0002087127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15"/>
        <w:gridCol w:w="3490"/>
      </w:tblGrid>
      <w:tr>
        <w:trPr/>
        <w:tc>
          <w:tcPr>
            <w:tcW w:w="6715" w:type="dxa"/>
            <w:tcBorders/>
            <w:vAlign w:val="center"/>
          </w:tcPr>
          <w:p>
            <w:pPr>
              <w:pStyle w:val="TableContents"/>
              <w:bidi w:val="0"/>
              <w:spacing w:before="0" w:after="283"/>
              <w:jc w:val="left"/>
              <w:rPr/>
            </w:pPr>
            <w:r>
              <w:rPr/>
              <w:t>Name of Issuer</w:t>
            </w:r>
          </w:p>
        </w:tc>
        <w:tc>
          <w:tcPr>
            <w:tcW w:w="3490" w:type="dxa"/>
            <w:tcBorders/>
            <w:vAlign w:val="center"/>
          </w:tcPr>
          <w:p>
            <w:pPr>
              <w:pStyle w:val="TableContents"/>
              <w:bidi w:val="0"/>
              <w:spacing w:before="0" w:after="0"/>
              <w:jc w:val="left"/>
              <w:rPr/>
            </w:pPr>
            <w:r>
              <w:rPr/>
              <w:t>BillionToOne, Inc.</w:t>
            </w:r>
          </w:p>
        </w:tc>
      </w:tr>
      <w:tr>
        <w:trPr/>
        <w:tc>
          <w:tcPr>
            <w:tcW w:w="6715" w:type="dxa"/>
            <w:tcBorders/>
            <w:vAlign w:val="center"/>
          </w:tcPr>
          <w:p>
            <w:pPr>
              <w:pStyle w:val="TableContents"/>
              <w:bidi w:val="0"/>
              <w:spacing w:before="0" w:after="283"/>
              <w:jc w:val="left"/>
              <w:rPr/>
            </w:pPr>
            <w:r>
              <w:rPr/>
              <w:t>SEC File Number</w:t>
            </w:r>
          </w:p>
        </w:tc>
        <w:tc>
          <w:tcPr>
            <w:tcW w:w="3490" w:type="dxa"/>
            <w:tcBorders/>
            <w:vAlign w:val="center"/>
          </w:tcPr>
          <w:p>
            <w:pPr>
              <w:pStyle w:val="TableContents"/>
              <w:bidi w:val="0"/>
              <w:spacing w:before="0" w:after="0"/>
              <w:jc w:val="left"/>
              <w:rPr/>
            </w:pPr>
            <w:r>
              <w:rPr/>
              <w:t>001-42934</w:t>
            </w:r>
          </w:p>
        </w:tc>
      </w:tr>
      <w:tr>
        <w:trPr/>
        <w:tc>
          <w:tcPr>
            <w:tcW w:w="6715" w:type="dxa"/>
            <w:tcBorders/>
            <w:vAlign w:val="center"/>
          </w:tcPr>
          <w:p>
            <w:pPr>
              <w:pStyle w:val="TableContents"/>
              <w:bidi w:val="0"/>
              <w:spacing w:before="0" w:after="283"/>
              <w:jc w:val="left"/>
              <w:rPr/>
            </w:pPr>
            <w:r>
              <w:rPr/>
              <w:t>Address of Issuer</w:t>
            </w:r>
          </w:p>
        </w:tc>
        <w:tc>
          <w:tcPr>
            <w:tcW w:w="3490" w:type="dxa"/>
            <w:tcBorders/>
            <w:vAlign w:val="center"/>
          </w:tcPr>
          <w:p>
            <w:pPr>
              <w:pStyle w:val="TableContents"/>
              <w:bidi w:val="0"/>
              <w:spacing w:before="0" w:after="0"/>
              <w:jc w:val="left"/>
              <w:rPr/>
            </w:pPr>
            <w:r>
              <w:rPr/>
              <w:t>1035 O'BRIEN DRIVE</w:t>
              <w:br/>
              <w:t>MENLO PARK</w:t>
              <w:br/>
              <w:t xml:space="preserve">CALIFORNIA </w:t>
              <w:br/>
              <w:t>94025</w:t>
            </w:r>
          </w:p>
        </w:tc>
      </w:tr>
      <w:tr>
        <w:trPr/>
        <w:tc>
          <w:tcPr>
            <w:tcW w:w="6715" w:type="dxa"/>
            <w:tcBorders/>
            <w:vAlign w:val="center"/>
          </w:tcPr>
          <w:p>
            <w:pPr>
              <w:pStyle w:val="TableContents"/>
              <w:bidi w:val="0"/>
              <w:spacing w:before="0" w:after="283"/>
              <w:jc w:val="left"/>
              <w:rPr/>
            </w:pPr>
            <w:r>
              <w:rPr/>
              <w:t>Phone</w:t>
            </w:r>
          </w:p>
        </w:tc>
        <w:tc>
          <w:tcPr>
            <w:tcW w:w="3490" w:type="dxa"/>
            <w:tcBorders/>
            <w:vAlign w:val="center"/>
          </w:tcPr>
          <w:p>
            <w:pPr>
              <w:pStyle w:val="TableContents"/>
              <w:bidi w:val="0"/>
              <w:spacing w:before="0" w:after="0"/>
              <w:jc w:val="left"/>
              <w:rPr/>
            </w:pPr>
            <w:r>
              <w:rPr/>
              <w:t>650-460-2551</w:t>
            </w:r>
          </w:p>
        </w:tc>
      </w:tr>
      <w:tr>
        <w:trPr/>
        <w:tc>
          <w:tcPr>
            <w:tcW w:w="6715" w:type="dxa"/>
            <w:tcBorders/>
            <w:vAlign w:val="center"/>
          </w:tcPr>
          <w:p>
            <w:pPr>
              <w:pStyle w:val="TableContents"/>
              <w:bidi w:val="0"/>
              <w:spacing w:before="0" w:after="283"/>
              <w:jc w:val="left"/>
              <w:rPr/>
            </w:pPr>
            <w:r>
              <w:rPr/>
              <w:t>Name of Person for Whose Account the Securities are To Be Sold</w:t>
            </w:r>
          </w:p>
        </w:tc>
        <w:tc>
          <w:tcPr>
            <w:tcW w:w="3490" w:type="dxa"/>
            <w:tcBorders/>
            <w:vAlign w:val="center"/>
          </w:tcPr>
          <w:p>
            <w:pPr>
              <w:pStyle w:val="TableContents"/>
              <w:bidi w:val="0"/>
              <w:spacing w:before="0" w:after="0"/>
              <w:jc w:val="left"/>
              <w:rPr/>
            </w:pPr>
            <w:r>
              <w:rPr/>
              <w:t>Tsao David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15" w:type="dxa"/>
            <w:tcBorders/>
            <w:vAlign w:val="center"/>
          </w:tcPr>
          <w:p>
            <w:pPr>
              <w:pStyle w:val="TableContents"/>
              <w:bidi w:val="0"/>
              <w:spacing w:before="0" w:after="283"/>
              <w:jc w:val="left"/>
              <w:rPr/>
            </w:pPr>
            <w:r>
              <w:rPr/>
              <w:t>Relationship to Issuer</w:t>
            </w:r>
          </w:p>
        </w:tc>
        <w:tc>
          <w:tcPr>
            <w:tcW w:w="3490" w:type="dxa"/>
            <w:tcBorders/>
            <w:vAlign w:val="center"/>
          </w:tcPr>
          <w:p>
            <w:pPr>
              <w:pStyle w:val="TableContents"/>
              <w:bidi w:val="0"/>
              <w:spacing w:before="0" w:after="0"/>
              <w:jc w:val="left"/>
              <w:rPr/>
            </w:pPr>
            <w:r>
              <w:rPr/>
              <w:t>Officer</w:t>
            </w:r>
          </w:p>
        </w:tc>
      </w:tr>
      <w:tr>
        <w:trPr/>
        <w:tc>
          <w:tcPr>
            <w:tcW w:w="6715" w:type="dxa"/>
            <w:tcBorders/>
            <w:vAlign w:val="center"/>
          </w:tcPr>
          <w:p>
            <w:pPr>
              <w:pStyle w:val="TableContents"/>
              <w:bidi w:val="0"/>
              <w:spacing w:before="0" w:after="283"/>
              <w:jc w:val="left"/>
              <w:rPr/>
            </w:pPr>
            <w:r>
              <w:rPr/>
              <w:t>Relationship to Issuer</w:t>
            </w:r>
          </w:p>
        </w:tc>
        <w:tc>
          <w:tcPr>
            <w:tcW w:w="349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Class A</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10000</w:t>
            </w:r>
          </w:p>
        </w:tc>
        <w:tc>
          <w:tcPr>
            <w:tcW w:w="1452" w:type="dxa"/>
            <w:tcBorders/>
            <w:vAlign w:val="center"/>
          </w:tcPr>
          <w:p>
            <w:pPr>
              <w:pStyle w:val="TableContents"/>
              <w:bidi w:val="0"/>
              <w:spacing w:before="0" w:after="283"/>
              <w:jc w:val="left"/>
              <w:rPr/>
            </w:pPr>
            <w:r>
              <w:rPr/>
              <w:t>1000000.00</w:t>
            </w:r>
          </w:p>
        </w:tc>
        <w:tc>
          <w:tcPr>
            <w:tcW w:w="1544" w:type="dxa"/>
            <w:tcBorders/>
            <w:vAlign w:val="center"/>
          </w:tcPr>
          <w:p>
            <w:pPr>
              <w:pStyle w:val="TableContents"/>
              <w:bidi w:val="0"/>
              <w:spacing w:before="0" w:after="283"/>
              <w:jc w:val="left"/>
              <w:rPr/>
            </w:pPr>
            <w:r>
              <w:rPr/>
              <w:t>42644388</w:t>
            </w:r>
          </w:p>
        </w:tc>
        <w:tc>
          <w:tcPr>
            <w:tcW w:w="1562" w:type="dxa"/>
            <w:tcBorders/>
            <w:vAlign w:val="center"/>
          </w:tcPr>
          <w:p>
            <w:pPr>
              <w:pStyle w:val="TableContents"/>
              <w:bidi w:val="0"/>
              <w:spacing w:before="0" w:after="283"/>
              <w:jc w:val="left"/>
              <w:rPr/>
            </w:pPr>
            <w:r>
              <w:rPr/>
              <w:t>08/25/2026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82"/>
        <w:gridCol w:w="1158"/>
        <w:gridCol w:w="1559"/>
        <w:gridCol w:w="1267"/>
        <w:gridCol w:w="543"/>
        <w:gridCol w:w="1158"/>
        <w:gridCol w:w="1245"/>
        <w:gridCol w:w="1101"/>
        <w:gridCol w:w="1292"/>
      </w:tblGrid>
      <w:tr>
        <w:trPr/>
        <w:tc>
          <w:tcPr>
            <w:tcW w:w="882" w:type="dxa"/>
            <w:tcBorders/>
            <w:vAlign w:val="center"/>
          </w:tcPr>
          <w:p>
            <w:pPr>
              <w:pStyle w:val="TableHeading"/>
              <w:suppressLineNumbers/>
              <w:bidi w:val="0"/>
              <w:spacing w:before="0" w:after="283"/>
              <w:jc w:val="center"/>
              <w:rPr/>
            </w:pPr>
            <w:r>
              <w:rPr/>
              <w:t>Title of the Class</w:t>
            </w:r>
          </w:p>
        </w:tc>
        <w:tc>
          <w:tcPr>
            <w:tcW w:w="1158" w:type="dxa"/>
            <w:tcBorders/>
            <w:vAlign w:val="center"/>
          </w:tcPr>
          <w:p>
            <w:pPr>
              <w:pStyle w:val="TableHeading"/>
              <w:suppressLineNumbers/>
              <w:bidi w:val="0"/>
              <w:spacing w:before="0" w:after="283"/>
              <w:jc w:val="center"/>
              <w:rPr/>
            </w:pPr>
            <w:r>
              <w:rPr/>
              <w:t>Date you Acquired</w:t>
            </w:r>
          </w:p>
        </w:tc>
        <w:tc>
          <w:tcPr>
            <w:tcW w:w="1559" w:type="dxa"/>
            <w:tcBorders/>
            <w:vAlign w:val="center"/>
          </w:tcPr>
          <w:p>
            <w:pPr>
              <w:pStyle w:val="TableHeading"/>
              <w:suppressLineNumbers/>
              <w:bidi w:val="0"/>
              <w:spacing w:before="0" w:after="283"/>
              <w:jc w:val="center"/>
              <w:rPr/>
            </w:pPr>
            <w:r>
              <w:rPr/>
              <w:t>Nature of Acquisition Transaction</w:t>
            </w:r>
          </w:p>
        </w:tc>
        <w:tc>
          <w:tcPr>
            <w:tcW w:w="1267" w:type="dxa"/>
            <w:tcBorders/>
            <w:vAlign w:val="center"/>
          </w:tcPr>
          <w:p>
            <w:pPr>
              <w:pStyle w:val="TableHeading"/>
              <w:suppressLineNumbers/>
              <w:bidi w:val="0"/>
              <w:spacing w:before="0" w:after="283"/>
              <w:jc w:val="center"/>
              <w:rPr/>
            </w:pPr>
            <w:r>
              <w:rPr/>
              <w:t>Name of Person from Whom Acquired</w:t>
            </w:r>
          </w:p>
        </w:tc>
        <w:tc>
          <w:tcPr>
            <w:tcW w:w="543" w:type="dxa"/>
            <w:tcBorders/>
            <w:vAlign w:val="center"/>
          </w:tcPr>
          <w:p>
            <w:pPr>
              <w:pStyle w:val="TableHeading"/>
              <w:suppressLineNumbers/>
              <w:bidi w:val="0"/>
              <w:spacing w:before="0" w:after="283"/>
              <w:jc w:val="center"/>
              <w:rPr/>
            </w:pPr>
            <w:r>
              <w:rPr/>
              <w:t>Is this a Gift?</w:t>
            </w:r>
          </w:p>
        </w:tc>
        <w:tc>
          <w:tcPr>
            <w:tcW w:w="1158" w:type="dxa"/>
            <w:tcBorders/>
            <w:vAlign w:val="center"/>
          </w:tcPr>
          <w:p>
            <w:pPr>
              <w:pStyle w:val="TableHeading"/>
              <w:suppressLineNumbers/>
              <w:bidi w:val="0"/>
              <w:spacing w:before="0" w:after="283"/>
              <w:jc w:val="center"/>
              <w:rPr/>
            </w:pPr>
            <w:r>
              <w:rPr/>
              <w:t>Date Donor Acquired</w:t>
            </w:r>
          </w:p>
        </w:tc>
        <w:tc>
          <w:tcPr>
            <w:tcW w:w="1245" w:type="dxa"/>
            <w:tcBorders/>
            <w:vAlign w:val="center"/>
          </w:tcPr>
          <w:p>
            <w:pPr>
              <w:pStyle w:val="TableHeading"/>
              <w:suppressLineNumbers/>
              <w:bidi w:val="0"/>
              <w:spacing w:before="0" w:after="283"/>
              <w:jc w:val="center"/>
              <w:rPr/>
            </w:pPr>
            <w:r>
              <w:rPr/>
              <w:t>Amount of Securities Acquired</w:t>
            </w:r>
          </w:p>
        </w:tc>
        <w:tc>
          <w:tcPr>
            <w:tcW w:w="1101" w:type="dxa"/>
            <w:tcBorders/>
            <w:vAlign w:val="center"/>
          </w:tcPr>
          <w:p>
            <w:pPr>
              <w:pStyle w:val="TableHeading"/>
              <w:suppressLineNumbers/>
              <w:bidi w:val="0"/>
              <w:spacing w:before="0" w:after="283"/>
              <w:jc w:val="center"/>
              <w:rPr/>
            </w:pPr>
            <w:r>
              <w:rPr/>
              <w:t>Date of Payment</w:t>
            </w:r>
          </w:p>
        </w:tc>
        <w:tc>
          <w:tcPr>
            <w:tcW w:w="12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882" w:type="dxa"/>
            <w:tcBorders/>
            <w:vAlign w:val="center"/>
          </w:tcPr>
          <w:p>
            <w:pPr>
              <w:pStyle w:val="TableContents"/>
              <w:bidi w:val="0"/>
              <w:spacing w:before="0" w:after="283"/>
              <w:jc w:val="left"/>
              <w:rPr/>
            </w:pPr>
            <w:r>
              <w:rPr/>
              <w:t>Class A</w:t>
            </w:r>
          </w:p>
        </w:tc>
        <w:tc>
          <w:tcPr>
            <w:tcW w:w="1158" w:type="dxa"/>
            <w:tcBorders/>
            <w:vAlign w:val="center"/>
          </w:tcPr>
          <w:p>
            <w:pPr>
              <w:pStyle w:val="TableContents"/>
              <w:bidi w:val="0"/>
              <w:spacing w:before="0" w:after="283"/>
              <w:jc w:val="left"/>
              <w:rPr/>
            </w:pPr>
            <w:r>
              <w:rPr/>
              <w:t>08/25/2026</w:t>
            </w:r>
          </w:p>
        </w:tc>
        <w:tc>
          <w:tcPr>
            <w:tcW w:w="1559" w:type="dxa"/>
            <w:tcBorders/>
            <w:vAlign w:val="center"/>
          </w:tcPr>
          <w:p>
            <w:pPr>
              <w:pStyle w:val="TableContents"/>
              <w:bidi w:val="0"/>
              <w:spacing w:before="0" w:after="283"/>
              <w:jc w:val="left"/>
              <w:rPr/>
            </w:pPr>
            <w:r>
              <w:rPr/>
              <w:t>Stock Option Exercise</w:t>
            </w:r>
          </w:p>
        </w:tc>
        <w:tc>
          <w:tcPr>
            <w:tcW w:w="1267" w:type="dxa"/>
            <w:tcBorders/>
            <w:vAlign w:val="center"/>
          </w:tcPr>
          <w:p>
            <w:pPr>
              <w:pStyle w:val="TableContents"/>
              <w:bidi w:val="0"/>
              <w:spacing w:before="0" w:after="283"/>
              <w:jc w:val="left"/>
              <w:rPr/>
            </w:pPr>
            <w:r>
              <w:rPr/>
              <w:t>Issuer</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10000</w:t>
            </w:r>
          </w:p>
        </w:tc>
        <w:tc>
          <w:tcPr>
            <w:tcW w:w="1101" w:type="dxa"/>
            <w:tcBorders/>
            <w:vAlign w:val="center"/>
          </w:tcPr>
          <w:p>
            <w:pPr>
              <w:pStyle w:val="TableContents"/>
              <w:bidi w:val="0"/>
              <w:spacing w:before="0" w:after="283"/>
              <w:jc w:val="left"/>
              <w:rPr/>
            </w:pPr>
            <w:r>
              <w:rPr/>
              <w:t>08/25/2026</w:t>
            </w:r>
          </w:p>
        </w:tc>
        <w:tc>
          <w:tcPr>
            <w:tcW w:w="129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9"/>
        <w:gridCol w:w="2903"/>
        <w:gridCol w:w="937"/>
        <w:gridCol w:w="1552"/>
        <w:gridCol w:w="1834"/>
      </w:tblGrid>
      <w:tr>
        <w:trPr/>
        <w:tc>
          <w:tcPr>
            <w:tcW w:w="2979" w:type="dxa"/>
            <w:tcBorders/>
            <w:vAlign w:val="center"/>
          </w:tcPr>
          <w:p>
            <w:pPr>
              <w:pStyle w:val="TableHeading"/>
              <w:suppressLineNumbers/>
              <w:bidi w:val="0"/>
              <w:spacing w:before="0" w:after="283"/>
              <w:jc w:val="center"/>
              <w:rPr/>
            </w:pPr>
            <w:r>
              <w:rPr/>
              <w:t>Name and Address of Seller</w:t>
            </w:r>
          </w:p>
        </w:tc>
        <w:tc>
          <w:tcPr>
            <w:tcW w:w="2903"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2" w:type="dxa"/>
            <w:tcBorders/>
            <w:vAlign w:val="center"/>
          </w:tcPr>
          <w:p>
            <w:pPr>
              <w:pStyle w:val="TableHeading"/>
              <w:suppressLineNumbers/>
              <w:bidi w:val="0"/>
              <w:spacing w:before="0" w:after="283"/>
              <w:jc w:val="center"/>
              <w:rPr/>
            </w:pPr>
            <w:r>
              <w:rPr/>
              <w:t>Amount of Securities Sold</w:t>
            </w:r>
          </w:p>
        </w:tc>
        <w:tc>
          <w:tcPr>
            <w:tcW w:w="1834" w:type="dxa"/>
            <w:tcBorders/>
            <w:vAlign w:val="center"/>
          </w:tcPr>
          <w:p>
            <w:pPr>
              <w:pStyle w:val="TableHeading"/>
              <w:suppressLineNumbers/>
              <w:bidi w:val="0"/>
              <w:spacing w:before="0" w:after="283"/>
              <w:jc w:val="center"/>
              <w:rPr/>
            </w:pPr>
            <w:r>
              <w:rPr/>
              <w:t>Gross Proceeds</w:t>
            </w:r>
          </w:p>
        </w:tc>
      </w:tr>
      <w:tr>
        <w:trPr/>
        <w:tc>
          <w:tcPr>
            <w:tcW w:w="2979" w:type="dxa"/>
            <w:tcBorders/>
            <w:vAlign w:val="center"/>
          </w:tcPr>
          <w:p>
            <w:pPr>
              <w:pStyle w:val="TableContents"/>
              <w:bidi w:val="0"/>
              <w:spacing w:before="0" w:after="283"/>
              <w:jc w:val="left"/>
              <w:rPr/>
            </w:pPr>
            <w:r>
              <w:rPr/>
              <w:t>David Tsao</w:t>
              <w:br/>
              <w:t>1035 O'Brien Drive</w:t>
              <w:br/>
              <w:t>Menlo Park   CA   94025</w:t>
            </w:r>
          </w:p>
        </w:tc>
        <w:tc>
          <w:tcPr>
            <w:tcW w:w="2903" w:type="dxa"/>
            <w:tcBorders/>
            <w:vAlign w:val="center"/>
          </w:tcPr>
          <w:p>
            <w:pPr>
              <w:pStyle w:val="TableContents"/>
              <w:bidi w:val="0"/>
              <w:spacing w:before="0" w:after="283"/>
              <w:jc w:val="left"/>
              <w:rPr/>
            </w:pPr>
            <w:r>
              <w:rPr/>
              <w:t>Class A</w:t>
            </w:r>
          </w:p>
        </w:tc>
        <w:tc>
          <w:tcPr>
            <w:tcW w:w="937" w:type="dxa"/>
            <w:tcBorders/>
            <w:vAlign w:val="center"/>
          </w:tcPr>
          <w:p>
            <w:pPr>
              <w:pStyle w:val="TableContents"/>
              <w:bidi w:val="0"/>
              <w:spacing w:before="0" w:after="283"/>
              <w:jc w:val="left"/>
              <w:rPr/>
            </w:pPr>
            <w:r>
              <w:rPr/>
              <w:t>06/15/2026</w:t>
            </w:r>
          </w:p>
        </w:tc>
        <w:tc>
          <w:tcPr>
            <w:tcW w:w="1552" w:type="dxa"/>
            <w:tcBorders/>
            <w:vAlign w:val="center"/>
          </w:tcPr>
          <w:p>
            <w:pPr>
              <w:pStyle w:val="TableContents"/>
              <w:bidi w:val="0"/>
              <w:spacing w:before="0" w:after="283"/>
              <w:jc w:val="left"/>
              <w:rPr/>
            </w:pPr>
            <w:r>
              <w:rPr/>
              <w:t>20000</w:t>
            </w:r>
          </w:p>
        </w:tc>
        <w:tc>
          <w:tcPr>
            <w:tcW w:w="1834" w:type="dxa"/>
            <w:tcBorders/>
            <w:vAlign w:val="center"/>
          </w:tcPr>
          <w:p>
            <w:pPr>
              <w:pStyle w:val="TableContents"/>
              <w:bidi w:val="0"/>
              <w:spacing w:before="0" w:after="283"/>
              <w:jc w:val="left"/>
              <w:rPr/>
            </w:pPr>
            <w:r>
              <w:rPr/>
              <w:t>2045326.00</w:t>
            </w:r>
          </w:p>
        </w:tc>
      </w:tr>
      <w:tr>
        <w:trPr/>
        <w:tc>
          <w:tcPr>
            <w:tcW w:w="2979" w:type="dxa"/>
            <w:tcBorders/>
            <w:vAlign w:val="center"/>
          </w:tcPr>
          <w:p>
            <w:pPr>
              <w:pStyle w:val="TableContents"/>
              <w:bidi w:val="0"/>
              <w:spacing w:before="0" w:after="283"/>
              <w:jc w:val="left"/>
              <w:rPr/>
            </w:pPr>
            <w:r>
              <w:rPr/>
              <w:t>Dt 2021 Irrevocable Trust</w:t>
              <w:br/>
              <w:t>1035 O'Brien Drive</w:t>
              <w:br/>
              <w:t>Menlo Park   CA   94025</w:t>
            </w:r>
          </w:p>
        </w:tc>
        <w:tc>
          <w:tcPr>
            <w:tcW w:w="2903" w:type="dxa"/>
            <w:tcBorders/>
            <w:vAlign w:val="center"/>
          </w:tcPr>
          <w:p>
            <w:pPr>
              <w:pStyle w:val="TableContents"/>
              <w:bidi w:val="0"/>
              <w:spacing w:before="0" w:after="283"/>
              <w:jc w:val="left"/>
              <w:rPr/>
            </w:pPr>
            <w:r>
              <w:rPr/>
              <w:t>Class A</w:t>
            </w:r>
          </w:p>
        </w:tc>
        <w:tc>
          <w:tcPr>
            <w:tcW w:w="937" w:type="dxa"/>
            <w:tcBorders/>
            <w:vAlign w:val="center"/>
          </w:tcPr>
          <w:p>
            <w:pPr>
              <w:pStyle w:val="TableContents"/>
              <w:bidi w:val="0"/>
              <w:spacing w:before="0" w:after="283"/>
              <w:jc w:val="left"/>
              <w:rPr/>
            </w:pPr>
            <w:r>
              <w:rPr/>
              <w:t>06/15/2026</w:t>
            </w:r>
          </w:p>
        </w:tc>
        <w:tc>
          <w:tcPr>
            <w:tcW w:w="1552" w:type="dxa"/>
            <w:tcBorders/>
            <w:vAlign w:val="center"/>
          </w:tcPr>
          <w:p>
            <w:pPr>
              <w:pStyle w:val="TableContents"/>
              <w:bidi w:val="0"/>
              <w:spacing w:before="0" w:after="283"/>
              <w:jc w:val="left"/>
              <w:rPr/>
            </w:pPr>
            <w:r>
              <w:rPr/>
              <w:t>3500</w:t>
            </w:r>
          </w:p>
        </w:tc>
        <w:tc>
          <w:tcPr>
            <w:tcW w:w="1834" w:type="dxa"/>
            <w:tcBorders/>
            <w:vAlign w:val="center"/>
          </w:tcPr>
          <w:p>
            <w:pPr>
              <w:pStyle w:val="TableContents"/>
              <w:bidi w:val="0"/>
              <w:spacing w:before="0" w:after="283"/>
              <w:jc w:val="left"/>
              <w:rPr/>
            </w:pPr>
            <w:r>
              <w:rPr/>
              <w:t>355145.00</w:t>
            </w:r>
          </w:p>
        </w:tc>
      </w:tr>
      <w:tr>
        <w:trPr/>
        <w:tc>
          <w:tcPr>
            <w:tcW w:w="2979" w:type="dxa"/>
            <w:tcBorders/>
            <w:vAlign w:val="center"/>
          </w:tcPr>
          <w:p>
            <w:pPr>
              <w:pStyle w:val="TableContents"/>
              <w:bidi w:val="0"/>
              <w:spacing w:before="0" w:after="283"/>
              <w:jc w:val="left"/>
              <w:rPr/>
            </w:pPr>
            <w:r>
              <w:rPr/>
              <w:t>David Tsao</w:t>
              <w:br/>
              <w:t>1035 O'Brien Drive</w:t>
              <w:br/>
              <w:t>Menlo Park   CA   94025</w:t>
            </w:r>
          </w:p>
        </w:tc>
        <w:tc>
          <w:tcPr>
            <w:tcW w:w="2903" w:type="dxa"/>
            <w:tcBorders/>
            <w:vAlign w:val="center"/>
          </w:tcPr>
          <w:p>
            <w:pPr>
              <w:pStyle w:val="TableContents"/>
              <w:bidi w:val="0"/>
              <w:spacing w:before="0" w:after="283"/>
              <w:jc w:val="left"/>
              <w:rPr/>
            </w:pPr>
            <w:r>
              <w:rPr/>
              <w:t>Class A</w:t>
            </w:r>
          </w:p>
        </w:tc>
        <w:tc>
          <w:tcPr>
            <w:tcW w:w="937" w:type="dxa"/>
            <w:tcBorders/>
            <w:vAlign w:val="center"/>
          </w:tcPr>
          <w:p>
            <w:pPr>
              <w:pStyle w:val="TableContents"/>
              <w:bidi w:val="0"/>
              <w:spacing w:before="0" w:after="283"/>
              <w:jc w:val="left"/>
              <w:rPr/>
            </w:pPr>
            <w:r>
              <w:rPr/>
              <w:t>07/13/2026</w:t>
            </w:r>
          </w:p>
        </w:tc>
        <w:tc>
          <w:tcPr>
            <w:tcW w:w="1552" w:type="dxa"/>
            <w:tcBorders/>
            <w:vAlign w:val="center"/>
          </w:tcPr>
          <w:p>
            <w:pPr>
              <w:pStyle w:val="TableContents"/>
              <w:bidi w:val="0"/>
              <w:spacing w:before="0" w:after="283"/>
              <w:jc w:val="left"/>
              <w:rPr/>
            </w:pPr>
            <w:r>
              <w:rPr/>
              <w:t>20000</w:t>
            </w:r>
          </w:p>
        </w:tc>
        <w:tc>
          <w:tcPr>
            <w:tcW w:w="1834" w:type="dxa"/>
            <w:tcBorders/>
            <w:vAlign w:val="center"/>
          </w:tcPr>
          <w:p>
            <w:pPr>
              <w:pStyle w:val="TableContents"/>
              <w:bidi w:val="0"/>
              <w:spacing w:before="0" w:after="283"/>
              <w:jc w:val="left"/>
              <w:rPr/>
            </w:pPr>
            <w:r>
              <w:rPr/>
              <w:t>2497697.77</w:t>
            </w:r>
          </w:p>
        </w:tc>
      </w:tr>
      <w:tr>
        <w:trPr/>
        <w:tc>
          <w:tcPr>
            <w:tcW w:w="2979" w:type="dxa"/>
            <w:tcBorders/>
            <w:vAlign w:val="center"/>
          </w:tcPr>
          <w:p>
            <w:pPr>
              <w:pStyle w:val="TableContents"/>
              <w:bidi w:val="0"/>
              <w:spacing w:before="0" w:after="283"/>
              <w:jc w:val="left"/>
              <w:rPr/>
            </w:pPr>
            <w:r>
              <w:rPr/>
              <w:t>Dt 2021 Irrevocable Trust</w:t>
              <w:br/>
              <w:t>1035 O'Brien Drive</w:t>
              <w:br/>
              <w:t>Menlo Park   CA   94025</w:t>
            </w:r>
          </w:p>
        </w:tc>
        <w:tc>
          <w:tcPr>
            <w:tcW w:w="2903" w:type="dxa"/>
            <w:tcBorders/>
            <w:vAlign w:val="center"/>
          </w:tcPr>
          <w:p>
            <w:pPr>
              <w:pStyle w:val="TableContents"/>
              <w:bidi w:val="0"/>
              <w:spacing w:before="0" w:after="283"/>
              <w:jc w:val="left"/>
              <w:rPr/>
            </w:pPr>
            <w:r>
              <w:rPr/>
              <w:t>Class A</w:t>
            </w:r>
          </w:p>
        </w:tc>
        <w:tc>
          <w:tcPr>
            <w:tcW w:w="937" w:type="dxa"/>
            <w:tcBorders/>
            <w:vAlign w:val="center"/>
          </w:tcPr>
          <w:p>
            <w:pPr>
              <w:pStyle w:val="TableContents"/>
              <w:bidi w:val="0"/>
              <w:spacing w:before="0" w:after="283"/>
              <w:jc w:val="left"/>
              <w:rPr/>
            </w:pPr>
            <w:r>
              <w:rPr/>
              <w:t>07/13/2026</w:t>
            </w:r>
          </w:p>
        </w:tc>
        <w:tc>
          <w:tcPr>
            <w:tcW w:w="1552" w:type="dxa"/>
            <w:tcBorders/>
            <w:vAlign w:val="center"/>
          </w:tcPr>
          <w:p>
            <w:pPr>
              <w:pStyle w:val="TableContents"/>
              <w:bidi w:val="0"/>
              <w:spacing w:before="0" w:after="283"/>
              <w:jc w:val="left"/>
              <w:rPr/>
            </w:pPr>
            <w:r>
              <w:rPr/>
              <w:t>3500</w:t>
            </w:r>
          </w:p>
        </w:tc>
        <w:tc>
          <w:tcPr>
            <w:tcW w:w="1834" w:type="dxa"/>
            <w:tcBorders/>
            <w:vAlign w:val="center"/>
          </w:tcPr>
          <w:p>
            <w:pPr>
              <w:pStyle w:val="TableContents"/>
              <w:bidi w:val="0"/>
              <w:spacing w:before="0" w:after="283"/>
              <w:jc w:val="left"/>
              <w:rPr/>
            </w:pPr>
            <w:r>
              <w:rPr/>
              <w:t>439110.00</w:t>
            </w:r>
          </w:p>
        </w:tc>
      </w:tr>
      <w:tr>
        <w:trPr/>
        <w:tc>
          <w:tcPr>
            <w:tcW w:w="2979" w:type="dxa"/>
            <w:tcBorders/>
            <w:vAlign w:val="center"/>
          </w:tcPr>
          <w:p>
            <w:pPr>
              <w:pStyle w:val="TableContents"/>
              <w:bidi w:val="0"/>
              <w:spacing w:before="0" w:after="283"/>
              <w:jc w:val="left"/>
              <w:rPr/>
            </w:pPr>
            <w:r>
              <w:rPr/>
              <w:t>David Tsao</w:t>
              <w:br/>
              <w:t>1035 O'Brien Drive</w:t>
              <w:br/>
              <w:t>Menlo Park   CA   94025</w:t>
            </w:r>
          </w:p>
        </w:tc>
        <w:tc>
          <w:tcPr>
            <w:tcW w:w="2903" w:type="dxa"/>
            <w:tcBorders/>
            <w:vAlign w:val="center"/>
          </w:tcPr>
          <w:p>
            <w:pPr>
              <w:pStyle w:val="TableContents"/>
              <w:bidi w:val="0"/>
              <w:spacing w:before="0" w:after="283"/>
              <w:jc w:val="left"/>
              <w:rPr/>
            </w:pPr>
            <w:r>
              <w:rPr/>
              <w:t>Class A</w:t>
            </w:r>
          </w:p>
        </w:tc>
        <w:tc>
          <w:tcPr>
            <w:tcW w:w="937" w:type="dxa"/>
            <w:tcBorders/>
            <w:vAlign w:val="center"/>
          </w:tcPr>
          <w:p>
            <w:pPr>
              <w:pStyle w:val="TableContents"/>
              <w:bidi w:val="0"/>
              <w:spacing w:before="0" w:after="283"/>
              <w:jc w:val="left"/>
              <w:rPr/>
            </w:pPr>
            <w:r>
              <w:rPr/>
              <w:t>08/10/2026</w:t>
            </w:r>
          </w:p>
        </w:tc>
        <w:tc>
          <w:tcPr>
            <w:tcW w:w="1552" w:type="dxa"/>
            <w:tcBorders/>
            <w:vAlign w:val="center"/>
          </w:tcPr>
          <w:p>
            <w:pPr>
              <w:pStyle w:val="TableContents"/>
              <w:bidi w:val="0"/>
              <w:spacing w:before="0" w:after="283"/>
              <w:jc w:val="left"/>
              <w:rPr/>
            </w:pPr>
            <w:r>
              <w:rPr/>
              <w:t>10000</w:t>
            </w:r>
          </w:p>
        </w:tc>
        <w:tc>
          <w:tcPr>
            <w:tcW w:w="1834" w:type="dxa"/>
            <w:tcBorders/>
            <w:vAlign w:val="center"/>
          </w:tcPr>
          <w:p>
            <w:pPr>
              <w:pStyle w:val="TableContents"/>
              <w:bidi w:val="0"/>
              <w:spacing w:before="0" w:after="283"/>
              <w:jc w:val="left"/>
              <w:rPr/>
            </w:pPr>
            <w:r>
              <w:rPr/>
              <w:t>928600.00</w:t>
            </w:r>
          </w:p>
        </w:tc>
      </w:tr>
      <w:tr>
        <w:trPr/>
        <w:tc>
          <w:tcPr>
            <w:tcW w:w="2979" w:type="dxa"/>
            <w:tcBorders/>
            <w:vAlign w:val="center"/>
          </w:tcPr>
          <w:p>
            <w:pPr>
              <w:pStyle w:val="TableContents"/>
              <w:bidi w:val="0"/>
              <w:spacing w:before="0" w:after="283"/>
              <w:jc w:val="left"/>
              <w:rPr/>
            </w:pPr>
            <w:r>
              <w:rPr/>
              <w:t>Dt 2021 Irrevocable Trust</w:t>
              <w:br/>
              <w:t>1035 O'Brien Drive</w:t>
              <w:br/>
              <w:t>Menlo Park   CA   94025</w:t>
            </w:r>
          </w:p>
        </w:tc>
        <w:tc>
          <w:tcPr>
            <w:tcW w:w="2903" w:type="dxa"/>
            <w:tcBorders/>
            <w:vAlign w:val="center"/>
          </w:tcPr>
          <w:p>
            <w:pPr>
              <w:pStyle w:val="TableContents"/>
              <w:bidi w:val="0"/>
              <w:spacing w:before="0" w:after="283"/>
              <w:jc w:val="left"/>
              <w:rPr/>
            </w:pPr>
            <w:r>
              <w:rPr/>
              <w:t>Class A</w:t>
            </w:r>
          </w:p>
        </w:tc>
        <w:tc>
          <w:tcPr>
            <w:tcW w:w="937" w:type="dxa"/>
            <w:tcBorders/>
            <w:vAlign w:val="center"/>
          </w:tcPr>
          <w:p>
            <w:pPr>
              <w:pStyle w:val="TableContents"/>
              <w:bidi w:val="0"/>
              <w:spacing w:before="0" w:after="283"/>
              <w:jc w:val="left"/>
              <w:rPr/>
            </w:pPr>
            <w:r>
              <w:rPr/>
              <w:t>08/10/2026</w:t>
            </w:r>
          </w:p>
        </w:tc>
        <w:tc>
          <w:tcPr>
            <w:tcW w:w="1552" w:type="dxa"/>
            <w:tcBorders/>
            <w:vAlign w:val="center"/>
          </w:tcPr>
          <w:p>
            <w:pPr>
              <w:pStyle w:val="TableContents"/>
              <w:bidi w:val="0"/>
              <w:spacing w:before="0" w:after="283"/>
              <w:jc w:val="left"/>
              <w:rPr/>
            </w:pPr>
            <w:r>
              <w:rPr/>
              <w:t>3500</w:t>
            </w:r>
          </w:p>
        </w:tc>
        <w:tc>
          <w:tcPr>
            <w:tcW w:w="1834" w:type="dxa"/>
            <w:tcBorders/>
            <w:vAlign w:val="center"/>
          </w:tcPr>
          <w:p>
            <w:pPr>
              <w:pStyle w:val="TableContents"/>
              <w:bidi w:val="0"/>
              <w:spacing w:before="0" w:after="283"/>
              <w:jc w:val="left"/>
              <w:rPr/>
            </w:pPr>
            <w:r>
              <w:rPr/>
              <w:t>325010.00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170"/>
        <w:gridCol w:w="7035"/>
      </w:tblGrid>
      <w:tr>
        <w:trPr/>
        <w:tc>
          <w:tcPr>
            <w:tcW w:w="3170" w:type="dxa"/>
            <w:tcBorders/>
            <w:vAlign w:val="center"/>
          </w:tcPr>
          <w:p>
            <w:pPr>
              <w:pStyle w:val="TableContents"/>
              <w:bidi w:val="0"/>
              <w:spacing w:before="0" w:after="283"/>
              <w:jc w:val="left"/>
              <w:rPr/>
            </w:pPr>
            <w:r>
              <w:rPr/>
              <w:t>Remarks</w:t>
            </w:r>
          </w:p>
        </w:tc>
        <w:tc>
          <w:tcPr>
            <w:tcW w:w="7035" w:type="dxa"/>
            <w:tcBorders/>
            <w:vAlign w:val="center"/>
          </w:tcPr>
          <w:p>
            <w:pPr>
              <w:pStyle w:val="TableContents"/>
              <w:bidi w:val="0"/>
              <w:spacing w:before="0" w:after="0"/>
              <w:jc w:val="left"/>
              <w:rPr/>
            </w:pPr>
            <w:r>
              <w:rPr/>
              <w:t>Sales within the past 3 months occurred in the account of the Dt 2021 Irrevocable Trust by Icontrust Llc, trustee on the account. David Tsao is an account stakeholder in the Dt 2021 Irrevocable Trust.</w:t>
            </w:r>
          </w:p>
        </w:tc>
      </w:tr>
      <w:tr>
        <w:trPr/>
        <w:tc>
          <w:tcPr>
            <w:tcW w:w="3170" w:type="dxa"/>
            <w:tcBorders/>
            <w:vAlign w:val="center"/>
          </w:tcPr>
          <w:p>
            <w:pPr>
              <w:pStyle w:val="TableContents"/>
              <w:bidi w:val="0"/>
              <w:spacing w:before="0" w:after="283"/>
              <w:jc w:val="left"/>
              <w:rPr/>
            </w:pPr>
            <w:r>
              <w:rPr/>
              <w:t>Date of Notice</w:t>
            </w:r>
          </w:p>
        </w:tc>
        <w:tc>
          <w:tcPr>
            <w:tcW w:w="7035" w:type="dxa"/>
            <w:tcBorders/>
            <w:vAlign w:val="center"/>
          </w:tcPr>
          <w:p>
            <w:pPr>
              <w:pStyle w:val="TableContents"/>
              <w:bidi w:val="0"/>
              <w:spacing w:before="0" w:after="0"/>
              <w:jc w:val="left"/>
              <w:rPr/>
            </w:pPr>
            <w:r>
              <w:rPr/>
              <w:t>08/25/2026</w:t>
            </w:r>
          </w:p>
        </w:tc>
      </w:tr>
      <w:tr>
        <w:trPr/>
        <w:tc>
          <w:tcPr>
            <w:tcW w:w="3170" w:type="dxa"/>
            <w:tcBorders/>
            <w:vAlign w:val="center"/>
          </w:tcPr>
          <w:p>
            <w:pPr>
              <w:pStyle w:val="TableContents"/>
              <w:bidi w:val="0"/>
              <w:spacing w:before="0" w:after="283"/>
              <w:jc w:val="left"/>
              <w:rPr/>
            </w:pPr>
            <w:r>
              <w:rPr/>
              <w:t>Date of Plan Adoption or Giving of Instruction, If Relying on Rule 10b5-1</w:t>
            </w:r>
          </w:p>
        </w:tc>
        <w:tc>
          <w:tcPr>
            <w:tcW w:w="7035" w:type="dxa"/>
            <w:tcBorders/>
            <w:vAlign w:val="center"/>
          </w:tcPr>
          <w:p>
            <w:pPr>
              <w:pStyle w:val="TableContents"/>
              <w:bidi w:val="0"/>
              <w:spacing w:before="0" w:after="0"/>
              <w:jc w:val="left"/>
              <w:rPr/>
            </w:pPr>
            <w:r>
              <w:rPr/>
              <w:t>03/06/2026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170" w:type="dxa"/>
            <w:tcBorders/>
            <w:vAlign w:val="center"/>
          </w:tcPr>
          <w:p>
            <w:pPr>
              <w:pStyle w:val="TableContents"/>
              <w:bidi w:val="0"/>
              <w:spacing w:before="0" w:after="283"/>
              <w:jc w:val="left"/>
              <w:rPr/>
            </w:pPr>
            <w:r>
              <w:rPr/>
              <w:t>Signature</w:t>
            </w:r>
          </w:p>
        </w:tc>
        <w:tc>
          <w:tcPr>
            <w:tcW w:w="7035" w:type="dxa"/>
            <w:tcBorders/>
            <w:vAlign w:val="center"/>
          </w:tcPr>
          <w:p>
            <w:pPr>
              <w:pStyle w:val="TableContents"/>
              <w:bidi w:val="0"/>
              <w:spacing w:before="0" w:after="0"/>
              <w:jc w:val="left"/>
              <w:rPr/>
            </w:pPr>
            <w:r>
              <w:rPr/>
              <w:t>/s/ Emily Navaro, as a duly authorized representative of Fidelity Brokerage Services LLC, as attorney-in-fact for David Tsao.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743</Words>
  <Characters>3765</Characters>
  <CharactersWithSpaces>4439</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