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16667</w:t>
            </w:r>
          </w:p>
        </w:tc>
        <w:tc>
          <w:tcPr>
            <w:tcW w:w="1452" w:type="dxa"/>
            <w:tcBorders/>
            <w:vAlign w:val="center"/>
          </w:tcPr>
          <w:p>
            <w:pPr>
              <w:pStyle w:val="TableContents"/>
              <w:bidi w:val="0"/>
              <w:spacing w:before="0" w:after="283"/>
              <w:jc w:val="left"/>
              <w:rPr/>
            </w:pPr>
            <w:r>
              <w:rPr/>
              <w:t>1563124.60</w:t>
            </w:r>
          </w:p>
        </w:tc>
        <w:tc>
          <w:tcPr>
            <w:tcW w:w="1544" w:type="dxa"/>
            <w:tcBorders/>
            <w:vAlign w:val="center"/>
          </w:tcPr>
          <w:p>
            <w:pPr>
              <w:pStyle w:val="TableContents"/>
              <w:bidi w:val="0"/>
              <w:spacing w:before="0" w:after="283"/>
              <w:jc w:val="left"/>
              <w:rPr/>
            </w:pPr>
            <w:r>
              <w:rPr/>
              <w:t>42644388</w:t>
            </w:r>
          </w:p>
        </w:tc>
        <w:tc>
          <w:tcPr>
            <w:tcW w:w="1562" w:type="dxa"/>
            <w:tcBorders/>
            <w:vAlign w:val="center"/>
          </w:tcPr>
          <w:p>
            <w:pPr>
              <w:pStyle w:val="TableContents"/>
              <w:bidi w:val="0"/>
              <w:spacing w:before="0" w:after="283"/>
              <w:jc w:val="left"/>
              <w:rPr/>
            </w:pPr>
            <w:r>
              <w:rPr/>
              <w:t>10/12/2026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10/12/2026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16667</w:t>
            </w:r>
          </w:p>
        </w:tc>
        <w:tc>
          <w:tcPr>
            <w:tcW w:w="1101" w:type="dxa"/>
            <w:tcBorders/>
            <w:vAlign w:val="center"/>
          </w:tcPr>
          <w:p>
            <w:pPr>
              <w:pStyle w:val="TableContents"/>
              <w:bidi w:val="0"/>
              <w:spacing w:before="0" w:after="283"/>
              <w:jc w:val="left"/>
              <w:rPr/>
            </w:pPr>
            <w:r>
              <w:rPr/>
              <w:t>10/12/2026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32500</w:t>
            </w:r>
          </w:p>
        </w:tc>
        <w:tc>
          <w:tcPr>
            <w:tcW w:w="1849" w:type="dxa"/>
            <w:tcBorders/>
            <w:vAlign w:val="center"/>
          </w:tcPr>
          <w:p>
            <w:pPr>
              <w:pStyle w:val="TableContents"/>
              <w:bidi w:val="0"/>
              <w:spacing w:before="0" w:after="283"/>
              <w:jc w:val="left"/>
              <w:rPr/>
            </w:pPr>
            <w:r>
              <w:rPr/>
              <w:t>4450834.75</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1717125.00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343425.00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15539</w:t>
            </w:r>
          </w:p>
        </w:tc>
        <w:tc>
          <w:tcPr>
            <w:tcW w:w="1849" w:type="dxa"/>
            <w:tcBorders/>
            <w:vAlign w:val="center"/>
          </w:tcPr>
          <w:p>
            <w:pPr>
              <w:pStyle w:val="TableContents"/>
              <w:bidi w:val="0"/>
              <w:spacing w:before="0" w:after="283"/>
              <w:jc w:val="left"/>
              <w:rPr/>
            </w:pPr>
            <w:r>
              <w:rPr/>
              <w:t>2331351.91</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24999</w:t>
            </w:r>
          </w:p>
        </w:tc>
        <w:tc>
          <w:tcPr>
            <w:tcW w:w="1849" w:type="dxa"/>
            <w:tcBorders/>
            <w:vAlign w:val="center"/>
          </w:tcPr>
          <w:p>
            <w:pPr>
              <w:pStyle w:val="TableContents"/>
              <w:bidi w:val="0"/>
              <w:spacing w:before="0" w:after="283"/>
              <w:jc w:val="left"/>
              <w:rPr/>
            </w:pPr>
            <w:r>
              <w:rPr/>
              <w:t>2507908.84</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5332</w:t>
            </w:r>
          </w:p>
        </w:tc>
        <w:tc>
          <w:tcPr>
            <w:tcW w:w="1849" w:type="dxa"/>
            <w:tcBorders/>
            <w:vAlign w:val="center"/>
          </w:tcPr>
          <w:p>
            <w:pPr>
              <w:pStyle w:val="TableContents"/>
              <w:bidi w:val="0"/>
              <w:spacing w:before="0" w:after="283"/>
              <w:jc w:val="left"/>
              <w:rPr/>
            </w:pPr>
            <w:r>
              <w:rPr/>
              <w:t>522536.00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09/28/2026</w:t>
            </w:r>
          </w:p>
        </w:tc>
        <w:tc>
          <w:tcPr>
            <w:tcW w:w="1565" w:type="dxa"/>
            <w:tcBorders/>
            <w:vAlign w:val="center"/>
          </w:tcPr>
          <w:p>
            <w:pPr>
              <w:pStyle w:val="TableContents"/>
              <w:bidi w:val="0"/>
              <w:spacing w:before="0" w:after="283"/>
              <w:jc w:val="left"/>
              <w:rPr/>
            </w:pPr>
            <w:r>
              <w:rPr/>
              <w:t>8333</w:t>
            </w:r>
          </w:p>
        </w:tc>
        <w:tc>
          <w:tcPr>
            <w:tcW w:w="1849" w:type="dxa"/>
            <w:tcBorders/>
            <w:vAlign w:val="center"/>
          </w:tcPr>
          <w:p>
            <w:pPr>
              <w:pStyle w:val="TableContents"/>
              <w:bidi w:val="0"/>
              <w:spacing w:before="0" w:after="283"/>
              <w:jc w:val="left"/>
              <w:rPr/>
            </w:pPr>
            <w:r>
              <w:rPr/>
              <w:t>1005293.12</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09/28/2026</w:t>
            </w:r>
          </w:p>
        </w:tc>
        <w:tc>
          <w:tcPr>
            <w:tcW w:w="1565" w:type="dxa"/>
            <w:tcBorders/>
            <w:vAlign w:val="center"/>
          </w:tcPr>
          <w:p>
            <w:pPr>
              <w:pStyle w:val="TableContents"/>
              <w:bidi w:val="0"/>
              <w:spacing w:before="0" w:after="283"/>
              <w:jc w:val="left"/>
              <w:rPr/>
            </w:pPr>
            <w:r>
              <w:rPr/>
              <w:t>2666</w:t>
            </w:r>
          </w:p>
        </w:tc>
        <w:tc>
          <w:tcPr>
            <w:tcW w:w="1849" w:type="dxa"/>
            <w:tcBorders/>
            <w:vAlign w:val="center"/>
          </w:tcPr>
          <w:p>
            <w:pPr>
              <w:pStyle w:val="TableContents"/>
              <w:bidi w:val="0"/>
              <w:spacing w:before="0" w:after="283"/>
              <w:jc w:val="left"/>
              <w:rPr/>
            </w:pPr>
            <w:r>
              <w:rPr/>
              <w:t>321626.24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Remarks</w:t>
            </w:r>
          </w:p>
        </w:tc>
        <w:tc>
          <w:tcPr>
            <w:tcW w:w="7831" w:type="dxa"/>
            <w:tcBorders/>
            <w:vAlign w:val="center"/>
          </w:tcPr>
          <w:p>
            <w:pPr>
              <w:pStyle w:val="TableContents"/>
              <w:bidi w:val="0"/>
              <w:spacing w:before="0" w:after="0"/>
              <w:jc w:val="left"/>
              <w:rPr/>
            </w:pPr>
            <w:r>
              <w:rPr/>
              <w:t xml:space="preserve">There are sales within the past 3 months occurred in the account of Ezgi N. Akcinar Atay, who is the spouse of Oguzhan Atay. Additionally, there are sales within the past 3 months which occurred in the Atay 2021 Dynasty Trust which were made by Icontrust Llc, trustee on the account. Oguzhan Atay is an account stakeholder in the Atay 2021 Dynasty Trust. </w:t>
            </w:r>
          </w:p>
        </w:tc>
      </w:tr>
      <w:tr>
        <w:trPr/>
        <w:tc>
          <w:tcPr>
            <w:tcW w:w="2374" w:type="dxa"/>
            <w:tcBorders/>
            <w:vAlign w:val="center"/>
          </w:tcPr>
          <w:p>
            <w:pPr>
              <w:pStyle w:val="TableContents"/>
              <w:bidi w:val="0"/>
              <w:spacing w:before="0" w:after="283"/>
              <w:jc w:val="left"/>
              <w:rPr/>
            </w:pPr>
            <w:r>
              <w:rPr/>
              <w:t>Date of Notice</w:t>
            </w:r>
          </w:p>
        </w:tc>
        <w:tc>
          <w:tcPr>
            <w:tcW w:w="7831" w:type="dxa"/>
            <w:tcBorders/>
            <w:vAlign w:val="center"/>
          </w:tcPr>
          <w:p>
            <w:pPr>
              <w:pStyle w:val="TableContents"/>
              <w:bidi w:val="0"/>
              <w:spacing w:before="0" w:after="0"/>
              <w:jc w:val="left"/>
              <w:rPr/>
            </w:pPr>
            <w:r>
              <w:rPr/>
              <w:t>10/13/2026</w:t>
            </w:r>
          </w:p>
        </w:tc>
      </w:tr>
      <w:tr>
        <w:trPr/>
        <w:tc>
          <w:tcPr>
            <w:tcW w:w="2374" w:type="dxa"/>
            <w:tcBorders/>
            <w:vAlign w:val="center"/>
          </w:tcPr>
          <w:p>
            <w:pPr>
              <w:pStyle w:val="TableContents"/>
              <w:bidi w:val="0"/>
              <w:spacing w:before="0" w:after="283"/>
              <w:jc w:val="left"/>
              <w:rPr/>
            </w:pPr>
            <w:r>
              <w:rPr/>
              <w:t>Date of Plan Adoption or Giving of Instruction, If Relying on Rule 10b5-1</w:t>
            </w:r>
          </w:p>
        </w:tc>
        <w:tc>
          <w:tcPr>
            <w:tcW w:w="7831"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74" w:type="dxa"/>
            <w:tcBorders/>
            <w:vAlign w:val="center"/>
          </w:tcPr>
          <w:p>
            <w:pPr>
              <w:pStyle w:val="TableContents"/>
              <w:bidi w:val="0"/>
              <w:spacing w:before="0" w:after="283"/>
              <w:jc w:val="left"/>
              <w:rPr/>
            </w:pPr>
            <w:r>
              <w:rPr/>
              <w:t>Signature</w:t>
            </w:r>
          </w:p>
        </w:tc>
        <w:tc>
          <w:tcPr>
            <w:tcW w:w="7831" w:type="dxa"/>
            <w:tcBorders/>
            <w:vAlign w:val="center"/>
          </w:tcPr>
          <w:p>
            <w:pPr>
              <w:pStyle w:val="TableContents"/>
              <w:bidi w:val="0"/>
              <w:spacing w:before="0" w:after="0"/>
              <w:jc w:val="left"/>
              <w:rPr/>
            </w:pPr>
            <w:r>
              <w:rPr/>
              <w:t>/s/ Margaret Campbell,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4047</Characters>
  <CharactersWithSpaces>4778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